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DD7" w:rsidRDefault="00207DD7" w:rsidP="00207DD7">
      <w:pPr>
        <w:spacing w:line="480" w:lineRule="auto"/>
        <w:jc w:val="center"/>
        <w:rPr>
          <w:rFonts w:ascii="Times New Roman" w:hAnsi="Times New Roman" w:cs="Times New Roman"/>
          <w:sz w:val="24"/>
          <w:szCs w:val="24"/>
        </w:rPr>
      </w:pPr>
    </w:p>
    <w:p w:rsidR="00207DD7" w:rsidRDefault="00207DD7" w:rsidP="00207DD7">
      <w:pPr>
        <w:spacing w:line="480" w:lineRule="auto"/>
        <w:jc w:val="center"/>
        <w:rPr>
          <w:rFonts w:ascii="Times New Roman" w:hAnsi="Times New Roman" w:cs="Times New Roman"/>
          <w:sz w:val="24"/>
          <w:szCs w:val="24"/>
        </w:rPr>
      </w:pPr>
    </w:p>
    <w:p w:rsidR="00207DD7" w:rsidRDefault="00207DD7" w:rsidP="00207DD7">
      <w:pPr>
        <w:spacing w:line="480" w:lineRule="auto"/>
        <w:jc w:val="center"/>
        <w:rPr>
          <w:rFonts w:ascii="Times New Roman" w:hAnsi="Times New Roman" w:cs="Times New Roman"/>
          <w:sz w:val="24"/>
          <w:szCs w:val="24"/>
        </w:rPr>
      </w:pPr>
    </w:p>
    <w:p w:rsidR="00207DD7" w:rsidRDefault="00207DD7" w:rsidP="00207DD7">
      <w:pPr>
        <w:spacing w:line="480" w:lineRule="auto"/>
        <w:jc w:val="center"/>
        <w:rPr>
          <w:rFonts w:ascii="Times New Roman" w:hAnsi="Times New Roman" w:cs="Times New Roman"/>
          <w:sz w:val="24"/>
          <w:szCs w:val="24"/>
        </w:rPr>
      </w:pPr>
    </w:p>
    <w:p w:rsidR="00207DD7" w:rsidRDefault="00207DD7" w:rsidP="00207DD7">
      <w:pPr>
        <w:spacing w:line="480" w:lineRule="auto"/>
        <w:jc w:val="center"/>
        <w:rPr>
          <w:rFonts w:ascii="Times New Roman" w:hAnsi="Times New Roman" w:cs="Times New Roman"/>
          <w:sz w:val="24"/>
          <w:szCs w:val="24"/>
        </w:rPr>
      </w:pPr>
    </w:p>
    <w:p w:rsidR="00207DD7" w:rsidRDefault="00207DD7" w:rsidP="00207DD7">
      <w:pPr>
        <w:spacing w:line="480" w:lineRule="auto"/>
        <w:jc w:val="center"/>
        <w:rPr>
          <w:rFonts w:ascii="Times New Roman" w:hAnsi="Times New Roman" w:cs="Times New Roman"/>
          <w:sz w:val="24"/>
          <w:szCs w:val="24"/>
        </w:rPr>
      </w:pPr>
    </w:p>
    <w:p w:rsidR="00207DD7" w:rsidRDefault="00207DD7" w:rsidP="00207DD7">
      <w:pPr>
        <w:spacing w:line="480" w:lineRule="auto"/>
        <w:jc w:val="center"/>
        <w:rPr>
          <w:rFonts w:ascii="Times New Roman" w:hAnsi="Times New Roman" w:cs="Times New Roman"/>
          <w:sz w:val="24"/>
          <w:szCs w:val="24"/>
        </w:rPr>
      </w:pPr>
    </w:p>
    <w:p w:rsidR="00207DD7" w:rsidRDefault="00207DD7" w:rsidP="00207DD7">
      <w:pPr>
        <w:spacing w:line="480" w:lineRule="auto"/>
        <w:jc w:val="center"/>
        <w:rPr>
          <w:rFonts w:ascii="Times New Roman" w:hAnsi="Times New Roman" w:cs="Times New Roman"/>
          <w:sz w:val="24"/>
          <w:szCs w:val="24"/>
        </w:rPr>
      </w:pPr>
    </w:p>
    <w:p w:rsidR="00207DD7" w:rsidRDefault="00207DD7" w:rsidP="00207DD7">
      <w:pPr>
        <w:spacing w:line="480" w:lineRule="auto"/>
        <w:jc w:val="center"/>
        <w:rPr>
          <w:rFonts w:ascii="Times New Roman" w:hAnsi="Times New Roman" w:cs="Times New Roman"/>
          <w:sz w:val="24"/>
          <w:szCs w:val="24"/>
        </w:rPr>
      </w:pPr>
      <w:r w:rsidRPr="00207DD7">
        <w:rPr>
          <w:rFonts w:ascii="Times New Roman" w:hAnsi="Times New Roman" w:cs="Times New Roman"/>
          <w:sz w:val="24"/>
          <w:szCs w:val="24"/>
        </w:rPr>
        <w:t>Coaching Psychology and Self-determination theory</w:t>
      </w:r>
    </w:p>
    <w:p w:rsidR="00207DD7" w:rsidRDefault="00207DD7" w:rsidP="00207DD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07DD7" w:rsidRDefault="00207DD7" w:rsidP="00207DD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07DD7" w:rsidRDefault="00207DD7" w:rsidP="00207DD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7DD7" w:rsidRDefault="00207DD7">
      <w:pPr>
        <w:rPr>
          <w:rFonts w:ascii="Times New Roman" w:hAnsi="Times New Roman" w:cs="Times New Roman"/>
          <w:sz w:val="24"/>
          <w:szCs w:val="24"/>
        </w:rPr>
      </w:pPr>
      <w:r>
        <w:rPr>
          <w:rFonts w:ascii="Times New Roman" w:hAnsi="Times New Roman" w:cs="Times New Roman"/>
          <w:sz w:val="24"/>
          <w:szCs w:val="24"/>
        </w:rPr>
        <w:br w:type="page"/>
      </w:r>
    </w:p>
    <w:p w:rsidR="00207DD7" w:rsidRDefault="00207DD7" w:rsidP="00207DD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Coaching Psychology and </w:t>
      </w:r>
      <w:r w:rsidRPr="00207DD7">
        <w:rPr>
          <w:rFonts w:ascii="Times New Roman" w:hAnsi="Times New Roman" w:cs="Times New Roman"/>
          <w:sz w:val="24"/>
          <w:szCs w:val="24"/>
        </w:rPr>
        <w:t>Self-determination theory</w:t>
      </w:r>
    </w:p>
    <w:p w:rsidR="00620756" w:rsidRPr="00207DD7" w:rsidRDefault="00620756" w:rsidP="00207DD7">
      <w:pPr>
        <w:spacing w:line="480" w:lineRule="auto"/>
        <w:jc w:val="center"/>
        <w:rPr>
          <w:rFonts w:ascii="Times New Roman" w:hAnsi="Times New Roman" w:cs="Times New Roman"/>
          <w:b/>
          <w:sz w:val="24"/>
          <w:szCs w:val="24"/>
        </w:rPr>
      </w:pPr>
      <w:r w:rsidRPr="00207DD7">
        <w:rPr>
          <w:rFonts w:ascii="Times New Roman" w:hAnsi="Times New Roman" w:cs="Times New Roman"/>
          <w:b/>
          <w:sz w:val="24"/>
          <w:szCs w:val="24"/>
        </w:rPr>
        <w:t>Discussion Prompt 1</w:t>
      </w:r>
    </w:p>
    <w:p w:rsidR="00696392" w:rsidRPr="008D0DD6" w:rsidRDefault="00696392" w:rsidP="00207DD7">
      <w:pPr>
        <w:spacing w:line="480" w:lineRule="auto"/>
        <w:ind w:firstLine="720"/>
        <w:rPr>
          <w:rFonts w:ascii="Times New Roman" w:hAnsi="Times New Roman" w:cs="Times New Roman"/>
          <w:sz w:val="24"/>
          <w:szCs w:val="24"/>
        </w:rPr>
      </w:pPr>
      <w:r w:rsidRPr="008D0DD6">
        <w:rPr>
          <w:rFonts w:ascii="Times New Roman" w:hAnsi="Times New Roman" w:cs="Times New Roman"/>
          <w:sz w:val="24"/>
          <w:szCs w:val="24"/>
        </w:rPr>
        <w:t>Coaching psychology encompasses systematic applications based on work performances and wellbeing of different organizations and groups. The first mechanism is growth-promoting relationships, which means that coaches identify the strengths of their clien</w:t>
      </w:r>
      <w:r w:rsidR="008D0DD6">
        <w:rPr>
          <w:rFonts w:ascii="Times New Roman" w:hAnsi="Times New Roman" w:cs="Times New Roman"/>
          <w:sz w:val="24"/>
          <w:szCs w:val="24"/>
        </w:rPr>
        <w:t>ts to ensure that</w:t>
      </w:r>
      <w:r w:rsidRPr="008D0DD6">
        <w:rPr>
          <w:rFonts w:ascii="Times New Roman" w:hAnsi="Times New Roman" w:cs="Times New Roman"/>
          <w:sz w:val="24"/>
          <w:szCs w:val="24"/>
        </w:rPr>
        <w:t xml:space="preserve"> performance of the workplace is improved</w:t>
      </w:r>
      <w:r w:rsidR="008D0DD6" w:rsidRPr="008D0DD6">
        <w:rPr>
          <w:rFonts w:ascii="Times New Roman" w:hAnsi="Times New Roman" w:cs="Times New Roman"/>
          <w:sz w:val="24"/>
          <w:szCs w:val="24"/>
        </w:rPr>
        <w:t xml:space="preserve"> (MacLennan, 2017)</w:t>
      </w:r>
      <w:r w:rsidRPr="008D0DD6">
        <w:rPr>
          <w:rFonts w:ascii="Times New Roman" w:hAnsi="Times New Roman" w:cs="Times New Roman"/>
          <w:sz w:val="24"/>
          <w:szCs w:val="24"/>
        </w:rPr>
        <w:t xml:space="preserve">. I can apply this mechanism by encouraging clients to form professional relationships in the workplace. On the same note, I would encourage the workers </w:t>
      </w:r>
      <w:r w:rsidR="008D0DD6">
        <w:rPr>
          <w:rFonts w:ascii="Times New Roman" w:hAnsi="Times New Roman" w:cs="Times New Roman"/>
          <w:sz w:val="24"/>
          <w:szCs w:val="24"/>
        </w:rPr>
        <w:t xml:space="preserve">through </w:t>
      </w:r>
      <w:r w:rsidRPr="008D0DD6">
        <w:rPr>
          <w:rFonts w:ascii="Times New Roman" w:hAnsi="Times New Roman" w:cs="Times New Roman"/>
          <w:sz w:val="24"/>
          <w:szCs w:val="24"/>
        </w:rPr>
        <w:t xml:space="preserve">using words such as </w:t>
      </w:r>
      <w:r w:rsidR="00EE58F2">
        <w:rPr>
          <w:rFonts w:ascii="Times New Roman" w:hAnsi="Times New Roman" w:cs="Times New Roman"/>
          <w:sz w:val="24"/>
          <w:szCs w:val="24"/>
        </w:rPr>
        <w:t>“b</w:t>
      </w:r>
      <w:r w:rsidRPr="008D0DD6">
        <w:rPr>
          <w:rFonts w:ascii="Times New Roman" w:hAnsi="Times New Roman" w:cs="Times New Roman"/>
          <w:sz w:val="24"/>
          <w:szCs w:val="24"/>
        </w:rPr>
        <w:t>ravo</w:t>
      </w:r>
      <w:r w:rsidR="00EE58F2">
        <w:rPr>
          <w:rFonts w:ascii="Times New Roman" w:hAnsi="Times New Roman" w:cs="Times New Roman"/>
          <w:sz w:val="24"/>
          <w:szCs w:val="24"/>
        </w:rPr>
        <w:t>”</w:t>
      </w:r>
      <w:r w:rsidRPr="008D0DD6">
        <w:rPr>
          <w:rFonts w:ascii="Times New Roman" w:hAnsi="Times New Roman" w:cs="Times New Roman"/>
          <w:sz w:val="24"/>
          <w:szCs w:val="24"/>
        </w:rPr>
        <w:t xml:space="preserve">, </w:t>
      </w:r>
      <w:r w:rsidR="00EE58F2">
        <w:rPr>
          <w:rFonts w:ascii="Times New Roman" w:hAnsi="Times New Roman" w:cs="Times New Roman"/>
          <w:sz w:val="24"/>
          <w:szCs w:val="24"/>
        </w:rPr>
        <w:t>“</w:t>
      </w:r>
      <w:r w:rsidRPr="008D0DD6">
        <w:rPr>
          <w:rFonts w:ascii="Times New Roman" w:hAnsi="Times New Roman" w:cs="Times New Roman"/>
          <w:sz w:val="24"/>
          <w:szCs w:val="24"/>
        </w:rPr>
        <w:t>keep up</w:t>
      </w:r>
      <w:r w:rsidR="00EE58F2">
        <w:rPr>
          <w:rFonts w:ascii="Times New Roman" w:hAnsi="Times New Roman" w:cs="Times New Roman"/>
          <w:sz w:val="24"/>
          <w:szCs w:val="24"/>
        </w:rPr>
        <w:t>”</w:t>
      </w:r>
      <w:r w:rsidRPr="008D0DD6">
        <w:rPr>
          <w:rFonts w:ascii="Times New Roman" w:hAnsi="Times New Roman" w:cs="Times New Roman"/>
          <w:sz w:val="24"/>
          <w:szCs w:val="24"/>
        </w:rPr>
        <w:t xml:space="preserve">, and </w:t>
      </w:r>
      <w:r w:rsidR="00EE58F2">
        <w:rPr>
          <w:rFonts w:ascii="Times New Roman" w:hAnsi="Times New Roman" w:cs="Times New Roman"/>
          <w:sz w:val="24"/>
          <w:szCs w:val="24"/>
        </w:rPr>
        <w:t>“</w:t>
      </w:r>
      <w:r w:rsidRPr="008D0DD6">
        <w:rPr>
          <w:rFonts w:ascii="Times New Roman" w:hAnsi="Times New Roman" w:cs="Times New Roman"/>
          <w:sz w:val="24"/>
          <w:szCs w:val="24"/>
        </w:rPr>
        <w:t>congratulations</w:t>
      </w:r>
      <w:r w:rsidR="00EE58F2">
        <w:rPr>
          <w:rFonts w:ascii="Times New Roman" w:hAnsi="Times New Roman" w:cs="Times New Roman"/>
          <w:sz w:val="24"/>
          <w:szCs w:val="24"/>
        </w:rPr>
        <w:t>”</w:t>
      </w:r>
      <w:r w:rsidRPr="008D0DD6">
        <w:rPr>
          <w:rFonts w:ascii="Times New Roman" w:hAnsi="Times New Roman" w:cs="Times New Roman"/>
          <w:sz w:val="24"/>
          <w:szCs w:val="24"/>
        </w:rPr>
        <w:t xml:space="preserve">, as a way of encouraging them. The second mechanism is </w:t>
      </w:r>
      <w:r w:rsidR="00EE58F2">
        <w:rPr>
          <w:rFonts w:ascii="Times New Roman" w:hAnsi="Times New Roman" w:cs="Times New Roman"/>
          <w:sz w:val="24"/>
          <w:szCs w:val="24"/>
        </w:rPr>
        <w:t>“</w:t>
      </w:r>
      <w:r w:rsidRPr="008D0DD6">
        <w:rPr>
          <w:rFonts w:ascii="Times New Roman" w:hAnsi="Times New Roman" w:cs="Times New Roman"/>
          <w:sz w:val="24"/>
          <w:szCs w:val="24"/>
        </w:rPr>
        <w:t>elicit self-motivation</w:t>
      </w:r>
      <w:r w:rsidR="00EE58F2">
        <w:rPr>
          <w:rFonts w:ascii="Times New Roman" w:hAnsi="Times New Roman" w:cs="Times New Roman"/>
          <w:sz w:val="24"/>
          <w:szCs w:val="24"/>
        </w:rPr>
        <w:t>”</w:t>
      </w:r>
      <w:r w:rsidRPr="008D0DD6">
        <w:rPr>
          <w:rFonts w:ascii="Times New Roman" w:hAnsi="Times New Roman" w:cs="Times New Roman"/>
          <w:sz w:val="24"/>
          <w:szCs w:val="24"/>
        </w:rPr>
        <w:t>, which encompasses groups such as external and autonomous</w:t>
      </w:r>
      <w:r w:rsidR="00EE58F2">
        <w:rPr>
          <w:rFonts w:ascii="Times New Roman" w:hAnsi="Times New Roman" w:cs="Times New Roman"/>
          <w:sz w:val="24"/>
          <w:szCs w:val="24"/>
        </w:rPr>
        <w:t xml:space="preserve"> aspects</w:t>
      </w:r>
      <w:r w:rsidRPr="008D0DD6">
        <w:rPr>
          <w:rFonts w:ascii="Times New Roman" w:hAnsi="Times New Roman" w:cs="Times New Roman"/>
          <w:sz w:val="24"/>
          <w:szCs w:val="24"/>
        </w:rPr>
        <w:t xml:space="preserve">. Elicit self-motivation involves pushing clients to embrace creativity and introduce meaningful ideas. I can tell workers the importance they have in the company to change their mind-set. On the same note, I will also encourage workers to express ideas </w:t>
      </w:r>
      <w:r w:rsidR="008D0DD6">
        <w:rPr>
          <w:rFonts w:ascii="Times New Roman" w:hAnsi="Times New Roman" w:cs="Times New Roman"/>
          <w:sz w:val="24"/>
          <w:szCs w:val="24"/>
        </w:rPr>
        <w:t>freely without being pressured.</w:t>
      </w:r>
    </w:p>
    <w:p w:rsidR="00696392" w:rsidRPr="008D0DD6" w:rsidRDefault="00696392" w:rsidP="008D0DD6">
      <w:pPr>
        <w:spacing w:line="480" w:lineRule="auto"/>
        <w:ind w:firstLine="720"/>
        <w:rPr>
          <w:rFonts w:ascii="Times New Roman" w:hAnsi="Times New Roman" w:cs="Times New Roman"/>
          <w:sz w:val="24"/>
          <w:szCs w:val="24"/>
        </w:rPr>
      </w:pPr>
      <w:r w:rsidRPr="008D0DD6">
        <w:rPr>
          <w:rFonts w:ascii="Times New Roman" w:hAnsi="Times New Roman" w:cs="Times New Roman"/>
          <w:sz w:val="24"/>
          <w:szCs w:val="24"/>
        </w:rPr>
        <w:t>Building confidence is the third mechanism, and as such, it comprises self-efficacy</w:t>
      </w:r>
      <w:r w:rsidR="008D0DD6" w:rsidRPr="008D0DD6">
        <w:rPr>
          <w:rFonts w:ascii="Times New Roman" w:hAnsi="Times New Roman" w:cs="Times New Roman"/>
          <w:sz w:val="24"/>
          <w:szCs w:val="24"/>
        </w:rPr>
        <w:t xml:space="preserve"> as well as positive emotions (Stout-Rostron, 2018).</w:t>
      </w:r>
      <w:r w:rsidRPr="008D0DD6">
        <w:rPr>
          <w:rFonts w:ascii="Times New Roman" w:hAnsi="Times New Roman" w:cs="Times New Roman"/>
          <w:sz w:val="24"/>
          <w:szCs w:val="24"/>
        </w:rPr>
        <w:t xml:space="preserve"> Confidence promotes competence hence allowing workers to improve their professional experiences. In this case, I will tell the workers that they need to embrace different risky approaches as a way of gaining confidence in the workplace. It is also important that I encourage the workers to adopt models of change upon changing their mind-set. The fourth mechanism is the process of change. Coaching of workers aims at goals which benefit structured projections. I will encourage workers to embrace accountability upon making changes in their workplaces. I will also teach the workers the importance of SMART as they change their mind-set.</w:t>
      </w:r>
    </w:p>
    <w:p w:rsidR="00696392" w:rsidRPr="008D0DD6" w:rsidRDefault="00696392" w:rsidP="008D0DD6">
      <w:pPr>
        <w:spacing w:line="480" w:lineRule="auto"/>
        <w:jc w:val="center"/>
        <w:rPr>
          <w:rFonts w:ascii="Times New Roman" w:hAnsi="Times New Roman" w:cs="Times New Roman"/>
          <w:sz w:val="24"/>
          <w:szCs w:val="24"/>
        </w:rPr>
      </w:pPr>
      <w:r w:rsidRPr="008D0DD6">
        <w:rPr>
          <w:rFonts w:ascii="Times New Roman" w:hAnsi="Times New Roman" w:cs="Times New Roman"/>
          <w:sz w:val="24"/>
          <w:szCs w:val="24"/>
        </w:rPr>
        <w:t>References</w:t>
      </w:r>
    </w:p>
    <w:p w:rsidR="008254F7" w:rsidRPr="008D0DD6" w:rsidRDefault="008254F7" w:rsidP="008D0DD6">
      <w:pPr>
        <w:spacing w:line="480" w:lineRule="auto"/>
        <w:ind w:left="720" w:hanging="720"/>
        <w:rPr>
          <w:rFonts w:ascii="Times New Roman" w:hAnsi="Times New Roman" w:cs="Times New Roman"/>
          <w:color w:val="222222"/>
          <w:sz w:val="24"/>
          <w:szCs w:val="24"/>
          <w:shd w:val="clear" w:color="auto" w:fill="FFFFFF"/>
        </w:rPr>
      </w:pPr>
      <w:r w:rsidRPr="008D0DD6">
        <w:rPr>
          <w:rFonts w:ascii="Times New Roman" w:hAnsi="Times New Roman" w:cs="Times New Roman"/>
          <w:color w:val="222222"/>
          <w:sz w:val="24"/>
          <w:szCs w:val="24"/>
          <w:shd w:val="clear" w:color="auto" w:fill="FFFFFF"/>
        </w:rPr>
        <w:lastRenderedPageBreak/>
        <w:t>MacLennan, N. (2017). </w:t>
      </w:r>
      <w:r w:rsidRPr="008D0DD6">
        <w:rPr>
          <w:rFonts w:ascii="Times New Roman" w:hAnsi="Times New Roman" w:cs="Times New Roman"/>
          <w:i/>
          <w:iCs/>
          <w:color w:val="222222"/>
          <w:sz w:val="24"/>
          <w:szCs w:val="24"/>
          <w:shd w:val="clear" w:color="auto" w:fill="FFFFFF"/>
        </w:rPr>
        <w:t>Coaching and mentoring</w:t>
      </w:r>
      <w:r w:rsidRPr="008D0DD6">
        <w:rPr>
          <w:rFonts w:ascii="Times New Roman" w:hAnsi="Times New Roman" w:cs="Times New Roman"/>
          <w:color w:val="222222"/>
          <w:sz w:val="24"/>
          <w:szCs w:val="24"/>
          <w:shd w:val="clear" w:color="auto" w:fill="FFFFFF"/>
        </w:rPr>
        <w:t>. Routledge.</w:t>
      </w:r>
    </w:p>
    <w:p w:rsidR="008254F7" w:rsidRPr="008D0DD6" w:rsidRDefault="008254F7" w:rsidP="008D0DD6">
      <w:pPr>
        <w:spacing w:line="480" w:lineRule="auto"/>
        <w:ind w:left="720" w:hanging="720"/>
        <w:rPr>
          <w:rFonts w:ascii="Times New Roman" w:hAnsi="Times New Roman" w:cs="Times New Roman"/>
          <w:sz w:val="24"/>
          <w:szCs w:val="24"/>
        </w:rPr>
      </w:pPr>
      <w:r w:rsidRPr="008D0DD6">
        <w:rPr>
          <w:rFonts w:ascii="Times New Roman" w:hAnsi="Times New Roman" w:cs="Times New Roman"/>
          <w:color w:val="222222"/>
          <w:sz w:val="24"/>
          <w:szCs w:val="24"/>
          <w:shd w:val="clear" w:color="auto" w:fill="FFFFFF"/>
        </w:rPr>
        <w:t>Stout-Rostron, S. (2018). </w:t>
      </w:r>
      <w:r w:rsidRPr="008D0DD6">
        <w:rPr>
          <w:rFonts w:ascii="Times New Roman" w:hAnsi="Times New Roman" w:cs="Times New Roman"/>
          <w:i/>
          <w:iCs/>
          <w:color w:val="222222"/>
          <w:sz w:val="24"/>
          <w:szCs w:val="24"/>
          <w:shd w:val="clear" w:color="auto" w:fill="FFFFFF"/>
        </w:rPr>
        <w:t>Business coaching international: Transforming individuals and organizations</w:t>
      </w:r>
      <w:r w:rsidRPr="008D0DD6">
        <w:rPr>
          <w:rFonts w:ascii="Times New Roman" w:hAnsi="Times New Roman" w:cs="Times New Roman"/>
          <w:color w:val="222222"/>
          <w:sz w:val="24"/>
          <w:szCs w:val="24"/>
          <w:shd w:val="clear" w:color="auto" w:fill="FFFFFF"/>
        </w:rPr>
        <w:t>. Routledge.</w:t>
      </w:r>
    </w:p>
    <w:p w:rsidR="00696392" w:rsidRPr="00E36908" w:rsidRDefault="00696392" w:rsidP="008D0DD6">
      <w:pPr>
        <w:spacing w:line="480" w:lineRule="auto"/>
        <w:jc w:val="center"/>
        <w:rPr>
          <w:rFonts w:ascii="Times New Roman" w:hAnsi="Times New Roman" w:cs="Times New Roman"/>
          <w:b/>
          <w:sz w:val="24"/>
          <w:szCs w:val="24"/>
        </w:rPr>
      </w:pPr>
      <w:r w:rsidRPr="00E36908">
        <w:rPr>
          <w:rFonts w:ascii="Times New Roman" w:hAnsi="Times New Roman" w:cs="Times New Roman"/>
          <w:b/>
          <w:sz w:val="24"/>
          <w:szCs w:val="24"/>
        </w:rPr>
        <w:t>Discussion Prompt 2</w:t>
      </w:r>
    </w:p>
    <w:p w:rsidR="00696392" w:rsidRPr="008D0DD6" w:rsidRDefault="00696392" w:rsidP="00E76C27">
      <w:pPr>
        <w:spacing w:line="480" w:lineRule="auto"/>
        <w:ind w:firstLine="720"/>
        <w:rPr>
          <w:rFonts w:ascii="Times New Roman" w:hAnsi="Times New Roman" w:cs="Times New Roman"/>
          <w:sz w:val="24"/>
          <w:szCs w:val="24"/>
        </w:rPr>
      </w:pPr>
      <w:r w:rsidRPr="008D0DD6">
        <w:rPr>
          <w:rFonts w:ascii="Times New Roman" w:hAnsi="Times New Roman" w:cs="Times New Roman"/>
          <w:sz w:val="24"/>
          <w:szCs w:val="24"/>
        </w:rPr>
        <w:t>Self-determination theory is critical in coaching. The theory asserts that human beings tend to change and grow as a result of universal psychological and innate needs. In other words, self-determination theory states that human beings are self-determined after their needs of connection, autonomy, and competence</w:t>
      </w:r>
      <w:r w:rsidR="00E76C27">
        <w:rPr>
          <w:rFonts w:ascii="Times New Roman" w:hAnsi="Times New Roman" w:cs="Times New Roman"/>
          <w:sz w:val="24"/>
          <w:szCs w:val="24"/>
        </w:rPr>
        <w:t xml:space="preserve"> are fulfilled</w:t>
      </w:r>
      <w:r w:rsidRPr="008D0DD6">
        <w:rPr>
          <w:rFonts w:ascii="Times New Roman" w:hAnsi="Times New Roman" w:cs="Times New Roman"/>
          <w:sz w:val="24"/>
          <w:szCs w:val="24"/>
        </w:rPr>
        <w:t xml:space="preserve">. Besides, self-theory is used to improve production in workplaces. In the workplace, leaders and managers can use this theory by permitting members to take active roles </w:t>
      </w:r>
      <w:r w:rsidR="00E76C27">
        <w:rPr>
          <w:rFonts w:ascii="Times New Roman" w:hAnsi="Times New Roman" w:cs="Times New Roman"/>
          <w:sz w:val="24"/>
          <w:szCs w:val="24"/>
        </w:rPr>
        <w:t xml:space="preserve">across the departments </w:t>
      </w:r>
      <w:r w:rsidR="008D0DD6" w:rsidRPr="008D0DD6">
        <w:rPr>
          <w:rFonts w:ascii="Times New Roman" w:hAnsi="Times New Roman" w:cs="Times New Roman"/>
          <w:sz w:val="24"/>
          <w:szCs w:val="24"/>
        </w:rPr>
        <w:t>(Howard et al., 2016)</w:t>
      </w:r>
      <w:r w:rsidRPr="008D0DD6">
        <w:rPr>
          <w:rFonts w:ascii="Times New Roman" w:hAnsi="Times New Roman" w:cs="Times New Roman"/>
          <w:sz w:val="24"/>
          <w:szCs w:val="24"/>
        </w:rPr>
        <w:t>. Workers should be allowed to work and embrace the roles they find as their best without being pressured or denied the opportunity. For that reason, self-determination theory will lead to more success in the workplace since workers will give their best.</w:t>
      </w:r>
    </w:p>
    <w:p w:rsidR="00696392" w:rsidRPr="008D0DD6" w:rsidRDefault="00696392" w:rsidP="00E76C27">
      <w:pPr>
        <w:spacing w:line="480" w:lineRule="auto"/>
        <w:ind w:firstLine="720"/>
        <w:rPr>
          <w:rFonts w:ascii="Times New Roman" w:hAnsi="Times New Roman" w:cs="Times New Roman"/>
          <w:sz w:val="24"/>
          <w:szCs w:val="24"/>
        </w:rPr>
      </w:pPr>
      <w:r w:rsidRPr="008D0DD6">
        <w:rPr>
          <w:rFonts w:ascii="Times New Roman" w:hAnsi="Times New Roman" w:cs="Times New Roman"/>
          <w:sz w:val="24"/>
          <w:szCs w:val="24"/>
        </w:rPr>
        <w:t xml:space="preserve">Another way that self-determination can be applied in the workplace is for the support of management and support. Management </w:t>
      </w:r>
      <w:r w:rsidR="00EE58F2">
        <w:rPr>
          <w:rFonts w:ascii="Times New Roman" w:hAnsi="Times New Roman" w:cs="Times New Roman"/>
          <w:sz w:val="24"/>
          <w:szCs w:val="24"/>
        </w:rPr>
        <w:t>is vital in workplaces since it</w:t>
      </w:r>
      <w:r w:rsidRPr="008D0DD6">
        <w:rPr>
          <w:rFonts w:ascii="Times New Roman" w:hAnsi="Times New Roman" w:cs="Times New Roman"/>
          <w:sz w:val="24"/>
          <w:szCs w:val="24"/>
        </w:rPr>
        <w:t xml:space="preserve"> allow</w:t>
      </w:r>
      <w:r w:rsidR="00EE58F2">
        <w:rPr>
          <w:rFonts w:ascii="Times New Roman" w:hAnsi="Times New Roman" w:cs="Times New Roman"/>
          <w:sz w:val="24"/>
          <w:szCs w:val="24"/>
        </w:rPr>
        <w:t>s</w:t>
      </w:r>
      <w:r w:rsidRPr="008D0DD6">
        <w:rPr>
          <w:rFonts w:ascii="Times New Roman" w:hAnsi="Times New Roman" w:cs="Times New Roman"/>
          <w:sz w:val="24"/>
          <w:szCs w:val="24"/>
        </w:rPr>
        <w:t xml:space="preserve"> the setting of objectives and goal</w:t>
      </w:r>
      <w:r w:rsidR="008D0DD6" w:rsidRPr="008D0DD6">
        <w:rPr>
          <w:rFonts w:ascii="Times New Roman" w:hAnsi="Times New Roman" w:cs="Times New Roman"/>
          <w:sz w:val="24"/>
          <w:szCs w:val="24"/>
        </w:rPr>
        <w:t>s based on the needs of clients (Ryan &amp; Deci, 2017).</w:t>
      </w:r>
      <w:r w:rsidRPr="008D0DD6">
        <w:rPr>
          <w:rFonts w:ascii="Times New Roman" w:hAnsi="Times New Roman" w:cs="Times New Roman"/>
          <w:sz w:val="24"/>
          <w:szCs w:val="24"/>
        </w:rPr>
        <w:t xml:space="preserve"> The management can change the behaviours of workers in workplaces, and as such, all the workers are encouraged to act professionally. Another way in which self-determination can be applied in the workplace is the provision of reinforcements or rewards. The use of rewards in workplaces cannot be ignored since it motivates workers to work hard as they take extra steps. Workers will always work hard to benefit from the rewards, which means the workplace will benefit. However, over-rewarding should be avoided since it can lead to </w:t>
      </w:r>
      <w:r w:rsidR="008254F7" w:rsidRPr="008D0DD6">
        <w:rPr>
          <w:rFonts w:ascii="Times New Roman" w:hAnsi="Times New Roman" w:cs="Times New Roman"/>
          <w:sz w:val="24"/>
          <w:szCs w:val="24"/>
        </w:rPr>
        <w:t>over justification</w:t>
      </w:r>
      <w:r w:rsidRPr="008D0DD6">
        <w:rPr>
          <w:rFonts w:ascii="Times New Roman" w:hAnsi="Times New Roman" w:cs="Times New Roman"/>
          <w:sz w:val="24"/>
          <w:szCs w:val="24"/>
        </w:rPr>
        <w:t xml:space="preserve"> effect, and as such</w:t>
      </w:r>
      <w:bookmarkStart w:id="0" w:name="_GoBack"/>
      <w:bookmarkEnd w:id="0"/>
      <w:r w:rsidRPr="008D0DD6">
        <w:rPr>
          <w:rFonts w:ascii="Times New Roman" w:hAnsi="Times New Roman" w:cs="Times New Roman"/>
          <w:sz w:val="24"/>
          <w:szCs w:val="24"/>
        </w:rPr>
        <w:t>, this can affect the productivity of the entire workplace.</w:t>
      </w:r>
    </w:p>
    <w:p w:rsidR="00EE58F2" w:rsidRDefault="00EE58F2" w:rsidP="00EE58F2">
      <w:pPr>
        <w:spacing w:line="480" w:lineRule="auto"/>
        <w:jc w:val="center"/>
        <w:rPr>
          <w:rFonts w:ascii="Times New Roman" w:hAnsi="Times New Roman" w:cs="Times New Roman"/>
          <w:sz w:val="24"/>
          <w:szCs w:val="24"/>
        </w:rPr>
      </w:pPr>
    </w:p>
    <w:p w:rsidR="008254F7" w:rsidRPr="008D0DD6" w:rsidRDefault="008254F7" w:rsidP="00EE58F2">
      <w:pPr>
        <w:spacing w:line="480" w:lineRule="auto"/>
        <w:jc w:val="center"/>
        <w:rPr>
          <w:rFonts w:ascii="Times New Roman" w:hAnsi="Times New Roman" w:cs="Times New Roman"/>
          <w:sz w:val="24"/>
          <w:szCs w:val="24"/>
        </w:rPr>
      </w:pPr>
      <w:r w:rsidRPr="008D0DD6">
        <w:rPr>
          <w:rFonts w:ascii="Times New Roman" w:hAnsi="Times New Roman" w:cs="Times New Roman"/>
          <w:sz w:val="24"/>
          <w:szCs w:val="24"/>
        </w:rPr>
        <w:lastRenderedPageBreak/>
        <w:t>References</w:t>
      </w:r>
    </w:p>
    <w:p w:rsidR="008D0DD6" w:rsidRPr="008D0DD6" w:rsidRDefault="008D0DD6" w:rsidP="00E76C27">
      <w:pPr>
        <w:spacing w:line="480" w:lineRule="auto"/>
        <w:ind w:left="720" w:hanging="720"/>
        <w:rPr>
          <w:rFonts w:ascii="Times New Roman" w:hAnsi="Times New Roman" w:cs="Times New Roman"/>
          <w:sz w:val="24"/>
          <w:szCs w:val="24"/>
        </w:rPr>
      </w:pPr>
      <w:r w:rsidRPr="008D0DD6">
        <w:rPr>
          <w:rFonts w:ascii="Times New Roman" w:hAnsi="Times New Roman" w:cs="Times New Roman"/>
          <w:color w:val="222222"/>
          <w:sz w:val="24"/>
          <w:szCs w:val="24"/>
          <w:shd w:val="clear" w:color="auto" w:fill="FFFFFF"/>
        </w:rPr>
        <w:t>Howard, J., Gagné, M., Morin, A. J., &amp; Van den Broeck, A. (2016). Motivation profiles at work: A self-determination theory approach. </w:t>
      </w:r>
      <w:r w:rsidRPr="008D0DD6">
        <w:rPr>
          <w:rFonts w:ascii="Times New Roman" w:hAnsi="Times New Roman" w:cs="Times New Roman"/>
          <w:i/>
          <w:iCs/>
          <w:color w:val="222222"/>
          <w:sz w:val="24"/>
          <w:szCs w:val="24"/>
          <w:shd w:val="clear" w:color="auto" w:fill="FFFFFF"/>
        </w:rPr>
        <w:t>Journal of Vocational Behavior</w:t>
      </w:r>
      <w:r w:rsidRPr="008D0DD6">
        <w:rPr>
          <w:rFonts w:ascii="Times New Roman" w:hAnsi="Times New Roman" w:cs="Times New Roman"/>
          <w:color w:val="222222"/>
          <w:sz w:val="24"/>
          <w:szCs w:val="24"/>
          <w:shd w:val="clear" w:color="auto" w:fill="FFFFFF"/>
        </w:rPr>
        <w:t>, </w:t>
      </w:r>
      <w:r w:rsidRPr="008D0DD6">
        <w:rPr>
          <w:rFonts w:ascii="Times New Roman" w:hAnsi="Times New Roman" w:cs="Times New Roman"/>
          <w:i/>
          <w:iCs/>
          <w:color w:val="222222"/>
          <w:sz w:val="24"/>
          <w:szCs w:val="24"/>
          <w:shd w:val="clear" w:color="auto" w:fill="FFFFFF"/>
        </w:rPr>
        <w:t>95</w:t>
      </w:r>
      <w:r w:rsidRPr="008D0DD6">
        <w:rPr>
          <w:rFonts w:ascii="Times New Roman" w:hAnsi="Times New Roman" w:cs="Times New Roman"/>
          <w:color w:val="222222"/>
          <w:sz w:val="24"/>
          <w:szCs w:val="24"/>
          <w:shd w:val="clear" w:color="auto" w:fill="FFFFFF"/>
        </w:rPr>
        <w:t>, 74-89.</w:t>
      </w:r>
    </w:p>
    <w:p w:rsidR="008254F7" w:rsidRPr="008D0DD6" w:rsidRDefault="008254F7" w:rsidP="00E76C27">
      <w:pPr>
        <w:spacing w:line="480" w:lineRule="auto"/>
        <w:ind w:left="720" w:hanging="720"/>
        <w:rPr>
          <w:rFonts w:ascii="Times New Roman" w:hAnsi="Times New Roman" w:cs="Times New Roman"/>
          <w:sz w:val="24"/>
          <w:szCs w:val="24"/>
        </w:rPr>
      </w:pPr>
      <w:r w:rsidRPr="008D0DD6">
        <w:rPr>
          <w:rFonts w:ascii="Times New Roman" w:hAnsi="Times New Roman" w:cs="Times New Roman"/>
          <w:color w:val="222222"/>
          <w:sz w:val="24"/>
          <w:szCs w:val="24"/>
          <w:shd w:val="clear" w:color="auto" w:fill="FFFFFF"/>
        </w:rPr>
        <w:t>Ryan, R. M., &amp; Deci, E. L. (2017). </w:t>
      </w:r>
      <w:r w:rsidRPr="008D0DD6">
        <w:rPr>
          <w:rFonts w:ascii="Times New Roman" w:hAnsi="Times New Roman" w:cs="Times New Roman"/>
          <w:i/>
          <w:iCs/>
          <w:color w:val="222222"/>
          <w:sz w:val="24"/>
          <w:szCs w:val="24"/>
          <w:shd w:val="clear" w:color="auto" w:fill="FFFFFF"/>
        </w:rPr>
        <w:t>Self-determination theory: Basic psychological needs in motivation, development, and wellness</w:t>
      </w:r>
      <w:r w:rsidRPr="008D0DD6">
        <w:rPr>
          <w:rFonts w:ascii="Times New Roman" w:hAnsi="Times New Roman" w:cs="Times New Roman"/>
          <w:color w:val="222222"/>
          <w:sz w:val="24"/>
          <w:szCs w:val="24"/>
          <w:shd w:val="clear" w:color="auto" w:fill="FFFFFF"/>
        </w:rPr>
        <w:t>. Guilford Publications.</w:t>
      </w:r>
    </w:p>
    <w:sectPr w:rsidR="008254F7" w:rsidRPr="008D0DD6" w:rsidSect="00207DD7">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3202" w:rsidRDefault="005B3202" w:rsidP="00207DD7">
      <w:pPr>
        <w:spacing w:after="0" w:line="240" w:lineRule="auto"/>
      </w:pPr>
      <w:r>
        <w:separator/>
      </w:r>
    </w:p>
  </w:endnote>
  <w:endnote w:type="continuationSeparator" w:id="1">
    <w:p w:rsidR="005B3202" w:rsidRDefault="005B3202" w:rsidP="00207D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3202" w:rsidRDefault="005B3202" w:rsidP="00207DD7">
      <w:pPr>
        <w:spacing w:after="0" w:line="240" w:lineRule="auto"/>
      </w:pPr>
      <w:r>
        <w:separator/>
      </w:r>
    </w:p>
  </w:footnote>
  <w:footnote w:type="continuationSeparator" w:id="1">
    <w:p w:rsidR="005B3202" w:rsidRDefault="005B3202" w:rsidP="00207D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95902282"/>
      <w:docPartObj>
        <w:docPartGallery w:val="Page Numbers (Top of Page)"/>
        <w:docPartUnique/>
      </w:docPartObj>
    </w:sdtPr>
    <w:sdtEndPr>
      <w:rPr>
        <w:noProof/>
      </w:rPr>
    </w:sdtEndPr>
    <w:sdtContent>
      <w:p w:rsidR="00207DD7" w:rsidRPr="00207DD7" w:rsidRDefault="00207DD7" w:rsidP="00207DD7">
        <w:pPr>
          <w:pStyle w:val="Header"/>
          <w:spacing w:line="480" w:lineRule="auto"/>
          <w:rPr>
            <w:rFonts w:ascii="Times New Roman" w:hAnsi="Times New Roman" w:cs="Times New Roman"/>
            <w:sz w:val="24"/>
            <w:szCs w:val="24"/>
          </w:rPr>
        </w:pPr>
        <w:r w:rsidRPr="00207DD7">
          <w:rPr>
            <w:rFonts w:ascii="Times New Roman" w:hAnsi="Times New Roman" w:cs="Times New Roman"/>
            <w:sz w:val="24"/>
            <w:szCs w:val="24"/>
          </w:rPr>
          <w:t>COACHING PSYCHOLOGY AND SELF-DETERMINATION THEORY</w:t>
        </w:r>
        <w:r w:rsidR="00E36908">
          <w:rPr>
            <w:rFonts w:ascii="Times New Roman" w:hAnsi="Times New Roman" w:cs="Times New Roman"/>
            <w:sz w:val="24"/>
            <w:szCs w:val="24"/>
          </w:rPr>
          <w:t xml:space="preserve">                           </w:t>
        </w:r>
        <w:r w:rsidR="009010F4" w:rsidRPr="00207DD7">
          <w:rPr>
            <w:rFonts w:ascii="Times New Roman" w:hAnsi="Times New Roman" w:cs="Times New Roman"/>
            <w:sz w:val="24"/>
            <w:szCs w:val="24"/>
          </w:rPr>
          <w:fldChar w:fldCharType="begin"/>
        </w:r>
        <w:r w:rsidRPr="00207DD7">
          <w:rPr>
            <w:rFonts w:ascii="Times New Roman" w:hAnsi="Times New Roman" w:cs="Times New Roman"/>
            <w:sz w:val="24"/>
            <w:szCs w:val="24"/>
          </w:rPr>
          <w:instrText xml:space="preserve"> PAGE   \* MERGEFORMAT </w:instrText>
        </w:r>
        <w:r w:rsidR="009010F4" w:rsidRPr="00207DD7">
          <w:rPr>
            <w:rFonts w:ascii="Times New Roman" w:hAnsi="Times New Roman" w:cs="Times New Roman"/>
            <w:sz w:val="24"/>
            <w:szCs w:val="24"/>
          </w:rPr>
          <w:fldChar w:fldCharType="separate"/>
        </w:r>
        <w:r w:rsidR="00EE58F2">
          <w:rPr>
            <w:rFonts w:ascii="Times New Roman" w:hAnsi="Times New Roman" w:cs="Times New Roman"/>
            <w:noProof/>
            <w:sz w:val="24"/>
            <w:szCs w:val="24"/>
          </w:rPr>
          <w:t>1</w:t>
        </w:r>
        <w:r w:rsidR="009010F4" w:rsidRPr="00207DD7">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DD7" w:rsidRPr="00207DD7" w:rsidRDefault="00207DD7" w:rsidP="00207DD7">
    <w:pPr>
      <w:pStyle w:val="Header"/>
      <w:spacing w:line="480" w:lineRule="auto"/>
      <w:rPr>
        <w:rFonts w:ascii="Times New Roman" w:hAnsi="Times New Roman" w:cs="Times New Roman"/>
        <w:sz w:val="24"/>
        <w:szCs w:val="24"/>
      </w:rPr>
    </w:pPr>
    <w:r w:rsidRPr="00207DD7">
      <w:rPr>
        <w:rFonts w:ascii="Times New Roman" w:hAnsi="Times New Roman" w:cs="Times New Roman"/>
        <w:sz w:val="24"/>
        <w:szCs w:val="24"/>
      </w:rPr>
      <w:t>Running head: COACHING PSYCHOLOGY AND SELF-DETERMINATION THEORY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F2963"/>
    <w:rsid w:val="00046B79"/>
    <w:rsid w:val="00207DD7"/>
    <w:rsid w:val="00211943"/>
    <w:rsid w:val="002B18A7"/>
    <w:rsid w:val="002D5CE4"/>
    <w:rsid w:val="002F2963"/>
    <w:rsid w:val="00470AC5"/>
    <w:rsid w:val="00481D02"/>
    <w:rsid w:val="005B3202"/>
    <w:rsid w:val="00620756"/>
    <w:rsid w:val="00696392"/>
    <w:rsid w:val="00785A51"/>
    <w:rsid w:val="008254F7"/>
    <w:rsid w:val="008902D7"/>
    <w:rsid w:val="008D0DD6"/>
    <w:rsid w:val="009010F4"/>
    <w:rsid w:val="009F625B"/>
    <w:rsid w:val="00A4608C"/>
    <w:rsid w:val="00A644C5"/>
    <w:rsid w:val="00AC521A"/>
    <w:rsid w:val="00B9176A"/>
    <w:rsid w:val="00BC7BA0"/>
    <w:rsid w:val="00CF5034"/>
    <w:rsid w:val="00D73755"/>
    <w:rsid w:val="00E36908"/>
    <w:rsid w:val="00E76C27"/>
    <w:rsid w:val="00EC271B"/>
    <w:rsid w:val="00EE58F2"/>
    <w:rsid w:val="00EF0E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0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D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7DD7"/>
  </w:style>
  <w:style w:type="paragraph" w:styleId="Footer">
    <w:name w:val="footer"/>
    <w:basedOn w:val="Normal"/>
    <w:link w:val="FooterChar"/>
    <w:uiPriority w:val="99"/>
    <w:unhideWhenUsed/>
    <w:rsid w:val="00207D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7DD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2019-08-20T20:55:00Z</dcterms:created>
  <dcterms:modified xsi:type="dcterms:W3CDTF">2019-08-20T20:55:00Z</dcterms:modified>
</cp:coreProperties>
</file>